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0" w:rsidRPr="00772362" w:rsidRDefault="00772362" w:rsidP="00772362">
      <w:pPr>
        <w:jc w:val="both"/>
        <w:rPr>
          <w:rFonts w:ascii="標楷體" w:eastAsia="標楷體" w:hAnsi="標楷體"/>
          <w:sz w:val="28"/>
          <w:szCs w:val="28"/>
        </w:rPr>
      </w:pPr>
      <w:r w:rsidRPr="00772362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先帝創業未</w:t>
      </w:r>
      <w:bookmarkStart w:id="0" w:name="_GoBack"/>
      <w:bookmarkEnd w:id="0"/>
      <w:r w:rsidRPr="00772362">
        <w:rPr>
          <w:rFonts w:ascii="標楷體" w:eastAsia="標楷體" w:hAnsi="標楷體"/>
          <w:sz w:val="28"/>
          <w:szCs w:val="28"/>
        </w:rPr>
        <w:t>半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而中道崩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殂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，今天下三分，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益州疲弊，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此誠危急存亡之秋也。然侍衛之臣不懈於內，忠志之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士忘身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於外者，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蓋追先帝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之殊遇，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欲報之於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陛下也。誠宜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開張聖聽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光先帝遺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德，恢弘志士之氣，不宜妄自菲薄，引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喻失義，以塞忠諫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之路也。宮中府中俱為一體，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陟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罰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臧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否，不宜異同。若有作奸犯科及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為忠善者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，宜付有司論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其刑賞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，以昭陛下平明之理，不宜偏私，使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內外異法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也。侍中、侍郎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郭攸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之、費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禕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董允等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，此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皆良實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，志慮忠純，是以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先帝簡拔以遺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陛下。愚以為宮中之事，事無大小，悉以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咨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之，然後施行，必能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裨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補闕漏，有所廣益。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將軍向寵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，性行淑均，曉暢軍事，試用於昔日，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先帝稱之曰能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，是以眾議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舉寵為督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。愚以為營中之事，事無大小，悉以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咨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之，必能使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行陣和睦，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優劣得所。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親賢臣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，遠小人，此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先漢所以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興隆也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﹔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親小人，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遠賢臣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，此後漢所以傾頹也。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先帝在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時，每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與臣論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此事，未嘗不嘆息痛恨於桓、靈也。侍中、尚書、長史、參軍，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此悉貞良死節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之臣，願陛下親之信之，則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漢室之隆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，可計日而待也。</w:t>
      </w:r>
    </w:p>
    <w:p w:rsidR="00772362" w:rsidRPr="00772362" w:rsidRDefault="00772362" w:rsidP="00772362">
      <w:pPr>
        <w:jc w:val="both"/>
        <w:rPr>
          <w:rFonts w:ascii="標楷體" w:eastAsia="標楷體" w:hAnsi="標楷體"/>
          <w:sz w:val="28"/>
          <w:szCs w:val="28"/>
        </w:rPr>
      </w:pPr>
      <w:r w:rsidRPr="00772362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臣本布衣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，躬耕於南陽，苟全性命於亂世，不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求聞達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於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諸候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先帝不以臣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卑鄙，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猥自枉屈，三顧臣於草廬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之中，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諮臣以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當世之事，由是感激，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遂許先帝以驅馳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後值傾覆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，受任於敗軍之際，奉命於危難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之間，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爾來二十有一年矣。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先帝知臣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謹慎，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故臨崩寄臣以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大事也。受命以來，夙夜憂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歎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，恐託付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不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效，以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傷先帝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之明，故五月渡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瀘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，深入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不</w:t>
      </w:r>
      <w:proofErr w:type="gramEnd"/>
      <w:r w:rsidRPr="00772362">
        <w:rPr>
          <w:rFonts w:ascii="標楷體" w:eastAsia="標楷體" w:hAnsi="標楷體"/>
          <w:sz w:val="28"/>
          <w:szCs w:val="28"/>
        </w:rPr>
        <w:lastRenderedPageBreak/>
        <w:t>毛。</w:t>
      </w:r>
      <w:proofErr w:type="gramStart"/>
      <w:r w:rsidRPr="00772362">
        <w:rPr>
          <w:rFonts w:ascii="標楷體" w:eastAsia="標楷體" w:hAnsi="標楷體"/>
          <w:color w:val="996666"/>
          <w:sz w:val="28"/>
          <w:szCs w:val="28"/>
        </w:rPr>
        <w:t>〈</w:t>
      </w:r>
      <w:proofErr w:type="gramEnd"/>
      <w:r w:rsidRPr="00772362">
        <w:rPr>
          <w:rFonts w:ascii="標楷體" w:eastAsia="標楷體" w:hAnsi="標楷體"/>
          <w:color w:val="996666"/>
          <w:sz w:val="28"/>
          <w:szCs w:val="28"/>
        </w:rPr>
        <w:t>。〉</w:t>
      </w:r>
      <w:r w:rsidRPr="00772362">
        <w:rPr>
          <w:rFonts w:ascii="標楷體" w:eastAsia="標楷體" w:hAnsi="標楷體"/>
          <w:sz w:val="28"/>
          <w:szCs w:val="28"/>
        </w:rPr>
        <w:t>今南方已定，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兵甲已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足，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當獎率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三軍，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北定中原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庶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竭駑鈍，攘除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姦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凶，興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復漢室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，還於舊都。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此臣所以報先帝，而忠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陛下之職分也。</w:t>
      </w:r>
    </w:p>
    <w:p w:rsidR="00772362" w:rsidRPr="00772362" w:rsidRDefault="00772362" w:rsidP="00772362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72362">
        <w:rPr>
          <w:rFonts w:ascii="標楷體" w:eastAsia="標楷體" w:hAnsi="標楷體"/>
          <w:sz w:val="28"/>
          <w:szCs w:val="28"/>
        </w:rPr>
        <w:t>「至於斟酌損益，進盡忠言，則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攸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之、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禕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、允之任也。願陛下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託臣以討賊興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復之效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﹔不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效，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則治臣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之罪，以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告先帝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之靈。[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若無興德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之言，則]責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攸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之、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禕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、允等之慢，以彰其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咎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。陛下亦宜自謀，以諮諏善道，察納雅言，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深追先帝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遺詔。臣不勝受恩感激，</w:t>
      </w:r>
      <w:proofErr w:type="gramStart"/>
      <w:r w:rsidRPr="00772362">
        <w:rPr>
          <w:rFonts w:ascii="標楷體" w:eastAsia="標楷體" w:hAnsi="標楷體"/>
          <w:sz w:val="28"/>
          <w:szCs w:val="28"/>
        </w:rPr>
        <w:t>今當遠離</w:t>
      </w:r>
      <w:proofErr w:type="gramEnd"/>
      <w:r w:rsidRPr="00772362">
        <w:rPr>
          <w:rFonts w:ascii="標楷體" w:eastAsia="標楷體" w:hAnsi="標楷體"/>
          <w:sz w:val="28"/>
          <w:szCs w:val="28"/>
        </w:rPr>
        <w:t>，臨表涕零，不知所言。」</w:t>
      </w:r>
    </w:p>
    <w:sectPr w:rsidR="00772362" w:rsidRPr="00772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62"/>
    <w:rsid w:val="00710B90"/>
    <w:rsid w:val="007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019B"/>
  <w15:chartTrackingRefBased/>
  <w15:docId w15:val="{8DFE16A6-5F43-4969-B9DE-A962A03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2015-11-24T04:30:00Z</dcterms:created>
  <dcterms:modified xsi:type="dcterms:W3CDTF">2015-11-24T04:32:00Z</dcterms:modified>
</cp:coreProperties>
</file>